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8834" w14:textId="3F48297E" w:rsidR="00BA4A93" w:rsidRPr="007E78BA" w:rsidRDefault="00B3104B" w:rsidP="007E78BA">
      <w:pPr>
        <w:pStyle w:val="Body"/>
        <w:jc w:val="both"/>
        <w:rPr>
          <w:rFonts w:ascii="Exo 2" w:hAnsi="Exo 2" w:cs="Calibri"/>
        </w:rPr>
      </w:pPr>
      <w:r w:rsidRPr="008736F0">
        <w:rPr>
          <w:rFonts w:ascii="Exo 2" w:hAnsi="Exo 2" w:cs="Calibri"/>
          <w:noProof/>
          <w:color w:val="006F3D"/>
        </w:rPr>
        <w:drawing>
          <wp:anchor distT="152400" distB="152400" distL="152400" distR="152400" simplePos="0" relativeHeight="251658240" behindDoc="0" locked="1" layoutInCell="1" allowOverlap="0" wp14:anchorId="1B3F457A" wp14:editId="4D2034E6">
            <wp:simplePos x="0" y="0"/>
            <wp:positionH relativeFrom="page">
              <wp:align>right</wp:align>
            </wp:positionH>
            <wp:positionV relativeFrom="page">
              <wp:posOffset>9030335</wp:posOffset>
            </wp:positionV>
            <wp:extent cx="7560000" cy="687600"/>
            <wp:effectExtent l="0" t="0" r="3175" b="0"/>
            <wp:wrapThrough wrapText="bothSides">
              <wp:wrapPolygon edited="0">
                <wp:start x="5498" y="0"/>
                <wp:lineTo x="4953" y="599"/>
                <wp:lineTo x="1851" y="8983"/>
                <wp:lineTo x="0" y="14373"/>
                <wp:lineTo x="0" y="18566"/>
                <wp:lineTo x="6314" y="20961"/>
                <wp:lineTo x="14642" y="20961"/>
                <wp:lineTo x="17853" y="9582"/>
                <wp:lineTo x="21555" y="1198"/>
                <wp:lineTo x="21555" y="0"/>
                <wp:lineTo x="5498" y="0"/>
              </wp:wrapPolygon>
            </wp:wrapThrough>
            <wp:docPr id="4" name="Picture 4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68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7AE0C" w14:textId="77777777" w:rsidR="00094B9F" w:rsidRPr="008736F0" w:rsidRDefault="00094B9F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Exo 2" w:eastAsia="Times New Roman" w:hAnsi="Exo 2" w:cstheme="minorHAnsi"/>
          <w:sz w:val="22"/>
          <w:szCs w:val="22"/>
          <w:bdr w:val="none" w:sz="0" w:space="0" w:color="auto"/>
          <w:lang w:val="et-EE" w:eastAsia="et-EE"/>
        </w:rPr>
      </w:pPr>
    </w:p>
    <w:p w14:paraId="637ABF9D" w14:textId="690D3F3F" w:rsidR="00094B9F" w:rsidRPr="008736F0" w:rsidRDefault="00094B9F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Lp. </w:t>
      </w:r>
      <w:r w:rsidR="00772094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Argo Kass</w:t>
      </w:r>
    </w:p>
    <w:p w14:paraId="1B38C0D5" w14:textId="4C7CBC1D" w:rsidR="00094B9F" w:rsidRPr="008736F0" w:rsidRDefault="00D750AD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Projektijuht</w:t>
      </w:r>
    </w:p>
    <w:p w14:paraId="4D968F42" w14:textId="77777777" w:rsidR="00FF26B0" w:rsidRPr="008736F0" w:rsidRDefault="00734035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Riigi Kaitseinvesteeringute Keskus</w:t>
      </w:r>
      <w:r w:rsidR="00094B9F"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ab/>
      </w:r>
    </w:p>
    <w:p w14:paraId="60747C2D" w14:textId="64730BA0" w:rsidR="00734035" w:rsidRPr="008736F0" w:rsidRDefault="00FF26B0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Töövõtuleping 31.10.2023 nr 3-6/23/838-1</w:t>
      </w:r>
      <w:r w:rsidR="00094B9F"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ab/>
      </w:r>
      <w:r w:rsidR="00094B9F"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ab/>
      </w:r>
    </w:p>
    <w:p w14:paraId="7226F6D7" w14:textId="77777777" w:rsidR="00FF26B0" w:rsidRPr="008736F0" w:rsidRDefault="00FF26B0" w:rsidP="007340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1F650663" w14:textId="5751D58B" w:rsidR="00094B9F" w:rsidRPr="008736F0" w:rsidRDefault="00772094" w:rsidP="007340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27</w:t>
      </w:r>
      <w:r w:rsidR="00094B9F"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.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02</w:t>
      </w:r>
      <w:r w:rsidR="00094B9F"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.202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4</w:t>
      </w:r>
      <w:r w:rsidR="00094B9F"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  nr.</w:t>
      </w:r>
      <w:r w:rsidR="00734035"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1582-</w:t>
      </w:r>
      <w:r w:rsidR="006D6349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2702-</w:t>
      </w:r>
      <w:r w:rsidR="00582799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2</w:t>
      </w:r>
    </w:p>
    <w:p w14:paraId="02000BCA" w14:textId="77777777" w:rsidR="00094B9F" w:rsidRPr="008736F0" w:rsidRDefault="00094B9F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2B960F84" w14:textId="77777777" w:rsidR="00094B9F" w:rsidRPr="008736F0" w:rsidRDefault="00094B9F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54150B16" w14:textId="436E5D1A" w:rsidR="0063745F" w:rsidRDefault="00582799" w:rsidP="007008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Käesolevaga taotleme lepingu </w:t>
      </w:r>
      <w:r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31.10.2023 nr 3-6/23/838-1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 </w:t>
      </w:r>
      <w:r w:rsidR="002574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punkti 4.5.1. ja punkti 4.5.2. tähtaja muutmist</w:t>
      </w:r>
      <w:r w:rsidR="008004B2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 järgmiselt</w:t>
      </w:r>
      <w:r w:rsidR="00D6714E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:</w:t>
      </w:r>
    </w:p>
    <w:p w14:paraId="44F8C670" w14:textId="73F9DDD7" w:rsidR="00F13A92" w:rsidRDefault="00B648E3" w:rsidP="00F13A92">
      <w:pP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 w:rsidRPr="00F13A92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Punkt 4.5.1. </w:t>
      </w:r>
      <w:r w:rsidR="00F13A92" w:rsidRPr="00F13A92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Kasarmute projekteerimine </w:t>
      </w:r>
      <w:r w:rsidR="00F13A92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6</w:t>
      </w:r>
      <w:r w:rsidR="00F13A92" w:rsidRPr="00F13A92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 (</w:t>
      </w:r>
      <w:r w:rsidR="00F13A92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kuud</w:t>
      </w:r>
      <w:r w:rsidR="00F13A92" w:rsidRPr="00F13A92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) kuud alates lepingu jõustumisest;</w:t>
      </w:r>
    </w:p>
    <w:p w14:paraId="44FF112F" w14:textId="77777777" w:rsidR="007F1389" w:rsidRPr="00F13A92" w:rsidRDefault="007F1389" w:rsidP="00F13A92">
      <w:pP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324ED88F" w14:textId="4A397E9C" w:rsidR="007F1389" w:rsidRDefault="007F1389" w:rsidP="007F1389">
      <w:pP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 w:rsidRPr="007F1389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Punki 4.5.2. Tehnovõrkude projekteerimine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8</w:t>
      </w:r>
      <w:r w:rsidRPr="007F1389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 (k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aheksa</w:t>
      </w:r>
      <w:r w:rsidRPr="007F1389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) kuud alates lepingu jõustumisest</w:t>
      </w:r>
      <w:r w:rsidR="00E27EFC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;</w:t>
      </w:r>
    </w:p>
    <w:p w14:paraId="13AD8C27" w14:textId="77777777" w:rsidR="00E27EFC" w:rsidRDefault="00E27EFC" w:rsidP="007F1389">
      <w:pP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3998D150" w14:textId="06AEE463" w:rsidR="00E27EFC" w:rsidRDefault="00027A6C" w:rsidP="007F1389">
      <w:pP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Antud lepingu projekteerimise vahetähtaegade pikendamine ei mõjuta lepingu lõpptähtaega. </w:t>
      </w:r>
    </w:p>
    <w:p w14:paraId="02957B30" w14:textId="2CFD39B3" w:rsidR="00D92816" w:rsidRDefault="00D92816" w:rsidP="007F1389">
      <w:pP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28205DAB" w14:textId="7BF68103" w:rsidR="00FF6B5D" w:rsidRDefault="00FF6B5D" w:rsidP="007F1389">
      <w:pP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Taotleme projekteerimistähtaegade pikendamist</w:t>
      </w:r>
      <w:r w:rsidR="00D6714E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,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 kuna </w:t>
      </w:r>
      <w:r w:rsidR="005E337C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oleme koostöös Tellijaga viinud sisse kõik </w:t>
      </w:r>
      <w:r w:rsidR="00EE3FC9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vajalikud </w:t>
      </w:r>
      <w:r w:rsidR="00AB5B0D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Tellija soovid ja eripärad võrreldes kasarmute tüüpprojektiga. </w:t>
      </w:r>
      <w:r w:rsidR="00D37622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Antud projektis on palju ruume teise otstarbega kui tüüpprojektis ja paljud lahendused erinevad</w:t>
      </w:r>
      <w:r w:rsidR="00496A8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 tüüpprojektist </w:t>
      </w:r>
      <w:r w:rsidR="00CC1BCE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ning </w:t>
      </w:r>
      <w:r w:rsidR="00496A8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 nende kooskõlastamine ja parima lahenduse leidmine on</w:t>
      </w:r>
      <w:r w:rsidR="009916D2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 mõlemal osapoolel</w:t>
      </w:r>
      <w:r w:rsidR="00496A8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 </w:t>
      </w:r>
      <w:r w:rsidR="00DE1FBC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võtnud aega. </w:t>
      </w:r>
    </w:p>
    <w:p w14:paraId="61E34774" w14:textId="77777777" w:rsidR="00353C60" w:rsidRDefault="00353C60" w:rsidP="007F1389">
      <w:pP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13BC069D" w14:textId="420E24AB" w:rsidR="00353C60" w:rsidRDefault="00353C60" w:rsidP="007F1389">
      <w:pP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Sarnaselt </w:t>
      </w:r>
      <w:r w:rsidR="007E5A0C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võtab aega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 lõplike </w:t>
      </w:r>
      <w:r w:rsidR="007E5A0C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parimate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 tehnoloogiliste </w:t>
      </w:r>
      <w:r w:rsidR="007E5A0C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lahenduste leidmine tehnovõrkude ja nende rajatiste projekteerimisel. </w:t>
      </w:r>
    </w:p>
    <w:p w14:paraId="57938AC1" w14:textId="77777777" w:rsidR="00072003" w:rsidRDefault="00072003" w:rsidP="007F1389">
      <w:pP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53BC9D25" w14:textId="6CED40A9" w:rsidR="00072003" w:rsidRDefault="007E78BA" w:rsidP="007F1389">
      <w:pP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Projekteerimist</w:t>
      </w:r>
      <w:r w:rsidR="00086D57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ähtaegade pikendamine tagab m</w:t>
      </w:r>
      <w:r w:rsidR="007F0B3E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õlemale </w:t>
      </w:r>
      <w:r w:rsidR="001B2A9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Poolele p</w:t>
      </w:r>
      <w:r w:rsidR="00072003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arima lõpptulemuse</w:t>
      </w:r>
      <w:r w:rsidR="00086D57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. </w:t>
      </w:r>
    </w:p>
    <w:p w14:paraId="2AF70991" w14:textId="77777777" w:rsidR="00257ABC" w:rsidRPr="008736F0" w:rsidRDefault="00257ABC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35273D91" w14:textId="77777777" w:rsidR="007E78BA" w:rsidRDefault="007E78BA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4D38BCE1" w14:textId="77777777" w:rsidR="007E78BA" w:rsidRDefault="007E78BA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6D37EF24" w14:textId="3D71AE4E" w:rsidR="00257ABC" w:rsidRPr="008736F0" w:rsidRDefault="00257ABC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Lugupidamisega</w:t>
      </w:r>
    </w:p>
    <w:p w14:paraId="5A47F998" w14:textId="77777777" w:rsidR="00257ABC" w:rsidRPr="008736F0" w:rsidRDefault="00257ABC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26BA807E" w14:textId="77777777" w:rsidR="00257ABC" w:rsidRPr="008736F0" w:rsidRDefault="00257ABC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42F48360" w14:textId="77777777" w:rsidR="00257ABC" w:rsidRPr="008736F0" w:rsidRDefault="00257ABC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224EDC46" w14:textId="1AF22F5B" w:rsidR="00257ABC" w:rsidRPr="008736F0" w:rsidRDefault="00E9761D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Martin Sigus</w:t>
      </w:r>
    </w:p>
    <w:p w14:paraId="53E2DBC3" w14:textId="281D889F" w:rsidR="00257ABC" w:rsidRPr="008736F0" w:rsidRDefault="00E9761D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projektijuht</w:t>
      </w:r>
    </w:p>
    <w:p w14:paraId="04B374CF" w14:textId="703D7822" w:rsidR="00257ABC" w:rsidRPr="008736F0" w:rsidRDefault="00257ABC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AS Merko Ehitus Eesti</w:t>
      </w:r>
    </w:p>
    <w:sectPr w:rsidR="00257ABC" w:rsidRPr="008736F0" w:rsidSect="0081258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9139" w14:textId="77777777" w:rsidR="0081258C" w:rsidRDefault="0081258C" w:rsidP="00B3104B">
      <w:r>
        <w:separator/>
      </w:r>
    </w:p>
  </w:endnote>
  <w:endnote w:type="continuationSeparator" w:id="0">
    <w:p w14:paraId="3988CC16" w14:textId="77777777" w:rsidR="0081258C" w:rsidRDefault="0081258C" w:rsidP="00B3104B">
      <w:r>
        <w:continuationSeparator/>
      </w:r>
    </w:p>
  </w:endnote>
  <w:endnote w:type="continuationNotice" w:id="1">
    <w:p w14:paraId="30DAA49A" w14:textId="77777777" w:rsidR="0081258C" w:rsidRDefault="00812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Exo 2">
    <w:altName w:val="Courier New"/>
    <w:panose1 w:val="00000500000000000000"/>
    <w:charset w:val="BA"/>
    <w:family w:val="auto"/>
    <w:pitch w:val="variable"/>
    <w:sig w:usb0="00000207" w:usb1="00000000" w:usb2="00000000" w:usb3="00000000" w:csb0="00000097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auto"/>
        <w:sz w:val="22"/>
        <w:szCs w:val="22"/>
        <w:bdr w:val="none" w:sz="0" w:space="0" w:color="auto"/>
        <w:lang w:eastAsia="en-US"/>
        <w14:textOutline w14:w="0" w14:cap="rnd" w14:cmpd="sng" w14:algn="ctr">
          <w14:noFill/>
          <w14:prstDash w14:val="solid"/>
          <w14:bevel/>
        </w14:textOutline>
      </w:rPr>
      <w:id w:val="885916094"/>
      <w:docPartObj>
        <w:docPartGallery w:val="Page Numbers (Bottom of Page)"/>
        <w:docPartUnique/>
      </w:docPartObj>
    </w:sdtPr>
    <w:sdtContent>
      <w:p w14:paraId="4FAE0E7A" w14:textId="48322BFC" w:rsidR="00DE63FC" w:rsidRPr="005A427D" w:rsidRDefault="00DE63FC" w:rsidP="00DE63FC">
        <w:pPr>
          <w:pStyle w:val="HeaderFooter"/>
          <w:tabs>
            <w:tab w:val="clear" w:pos="9020"/>
            <w:tab w:val="center" w:pos="4819"/>
            <w:tab w:val="right" w:pos="9638"/>
          </w:tabs>
          <w:ind w:right="360"/>
          <w:jc w:val="center"/>
          <w:rPr>
            <w:rFonts w:ascii="Exo 2" w:hAnsi="Exo 2" w:cs="Calibri"/>
            <w:color w:val="000000" w:themeColor="text1"/>
            <w:sz w:val="20"/>
            <w:szCs w:val="20"/>
            <w:lang w:val="en-US"/>
          </w:rPr>
        </w:pPr>
        <w:r w:rsidRPr="00DE63FC">
          <w:rPr>
            <w:rFonts w:ascii="Exo 2" w:hAnsi="Exo 2" w:cs="Calibri"/>
            <w:color w:val="000000" w:themeColor="text1"/>
            <w:sz w:val="20"/>
            <w:szCs w:val="20"/>
            <w:lang w:val="en-US"/>
          </w:rPr>
          <w:t xml:space="preserve"> </w:t>
        </w:r>
        <w:r w:rsidRPr="29ED08DB">
          <w:rPr>
            <w:rFonts w:ascii="Exo 2" w:hAnsi="Exo 2" w:cs="Calibri"/>
            <w:color w:val="000000" w:themeColor="text1"/>
            <w:sz w:val="20"/>
            <w:szCs w:val="20"/>
            <w:lang w:val="en-US"/>
          </w:rPr>
          <w:t>AS Merko Ehitus Eesti I Järvevana tee 9g, 11314 Tallinn, Estonia I Reg nr 12203636</w:t>
        </w:r>
      </w:p>
      <w:p w14:paraId="54F5CAF8" w14:textId="636E4771" w:rsidR="00B3104B" w:rsidRDefault="00000000">
        <w:pPr>
          <w:pStyle w:val="Footer"/>
          <w:jc w:val="center"/>
        </w:pPr>
      </w:p>
    </w:sdtContent>
  </w:sdt>
  <w:p w14:paraId="25695D77" w14:textId="77777777" w:rsidR="00B3104B" w:rsidRDefault="00B31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BA30" w14:textId="06439F1B" w:rsidR="00B3104B" w:rsidRPr="005A427D" w:rsidRDefault="00B3104B" w:rsidP="004518AE">
    <w:pPr>
      <w:pStyle w:val="HeaderFooter"/>
      <w:tabs>
        <w:tab w:val="clear" w:pos="9020"/>
        <w:tab w:val="center" w:pos="4819"/>
        <w:tab w:val="right" w:pos="9638"/>
      </w:tabs>
      <w:ind w:right="360"/>
      <w:jc w:val="center"/>
      <w:rPr>
        <w:rFonts w:ascii="Exo 2" w:hAnsi="Exo 2" w:cs="Calibri"/>
        <w:color w:val="000000" w:themeColor="text1"/>
        <w:sz w:val="20"/>
        <w:szCs w:val="20"/>
      </w:rPr>
    </w:pPr>
    <w:r w:rsidRPr="005A427D">
      <w:rPr>
        <w:rFonts w:ascii="Exo 2" w:hAnsi="Exo 2" w:cs="Calibri"/>
        <w:color w:val="000000" w:themeColor="text1"/>
        <w:sz w:val="20"/>
        <w:szCs w:val="20"/>
      </w:rPr>
      <w:t>AS Merko Ehitus</w:t>
    </w:r>
    <w:r w:rsidR="0088489B">
      <w:rPr>
        <w:rFonts w:ascii="Exo 2" w:hAnsi="Exo 2" w:cs="Calibri"/>
        <w:color w:val="000000" w:themeColor="text1"/>
        <w:sz w:val="20"/>
        <w:szCs w:val="20"/>
      </w:rPr>
      <w:t xml:space="preserve"> Eesti</w:t>
    </w:r>
    <w:r w:rsidRPr="005A427D">
      <w:rPr>
        <w:rFonts w:ascii="Exo 2" w:hAnsi="Exo 2" w:cs="Calibri"/>
        <w:color w:val="000000" w:themeColor="text1"/>
        <w:sz w:val="20"/>
        <w:szCs w:val="20"/>
      </w:rPr>
      <w:t xml:space="preserve"> I </w:t>
    </w:r>
    <w:r w:rsidR="0088489B">
      <w:rPr>
        <w:rFonts w:ascii="Exo 2" w:hAnsi="Exo 2" w:cs="Calibri"/>
        <w:color w:val="000000" w:themeColor="text1"/>
        <w:sz w:val="20"/>
        <w:szCs w:val="20"/>
      </w:rPr>
      <w:t>Järvevana tee 9g</w:t>
    </w:r>
    <w:r w:rsidRPr="005A427D">
      <w:rPr>
        <w:rFonts w:ascii="Exo 2" w:hAnsi="Exo 2" w:cs="Calibri"/>
        <w:color w:val="000000" w:themeColor="text1"/>
        <w:sz w:val="20"/>
        <w:szCs w:val="20"/>
      </w:rPr>
      <w:t>, 11314 Tallinn, Estonia I Reg nr 1</w:t>
    </w:r>
    <w:r w:rsidR="0088489B">
      <w:rPr>
        <w:rFonts w:ascii="Exo 2" w:hAnsi="Exo 2" w:cs="Calibri"/>
        <w:color w:val="000000" w:themeColor="text1"/>
        <w:sz w:val="20"/>
        <w:szCs w:val="20"/>
      </w:rPr>
      <w:t>2203636</w:t>
    </w:r>
  </w:p>
  <w:p w14:paraId="76727D6E" w14:textId="2FEB9C14" w:rsidR="00B3104B" w:rsidRDefault="00B3104B">
    <w:pPr>
      <w:pStyle w:val="Footer"/>
      <w:jc w:val="center"/>
    </w:pPr>
  </w:p>
  <w:p w14:paraId="499A121D" w14:textId="77777777" w:rsidR="00B3104B" w:rsidRDefault="00B31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39D6" w14:textId="77777777" w:rsidR="0081258C" w:rsidRDefault="0081258C" w:rsidP="00B3104B">
      <w:bookmarkStart w:id="0" w:name="_Hlk152683624"/>
      <w:bookmarkEnd w:id="0"/>
      <w:r>
        <w:separator/>
      </w:r>
    </w:p>
  </w:footnote>
  <w:footnote w:type="continuationSeparator" w:id="0">
    <w:p w14:paraId="36161C4E" w14:textId="77777777" w:rsidR="0081258C" w:rsidRDefault="0081258C" w:rsidP="00B3104B">
      <w:r>
        <w:continuationSeparator/>
      </w:r>
    </w:p>
  </w:footnote>
  <w:footnote w:type="continuationNotice" w:id="1">
    <w:p w14:paraId="43AA433B" w14:textId="77777777" w:rsidR="0081258C" w:rsidRDefault="008125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093353"/>
      <w:docPartObj>
        <w:docPartGallery w:val="Page Numbers (Top of Page)"/>
        <w:docPartUnique/>
      </w:docPartObj>
    </w:sdtPr>
    <w:sdtContent>
      <w:p w14:paraId="4269E073" w14:textId="0B7C80F4" w:rsidR="005F3F0C" w:rsidRDefault="005F3F0C" w:rsidP="005F3F0C">
        <w:pPr>
          <w:pStyle w:val="Header"/>
          <w:jc w:val="right"/>
        </w:pPr>
        <w:r>
          <w:rPr>
            <w:noProof/>
          </w:rPr>
          <w:drawing>
            <wp:inline distT="0" distB="0" distL="0" distR="0" wp14:anchorId="7501B4EF" wp14:editId="5D229533">
              <wp:extent cx="1134110" cy="347345"/>
              <wp:effectExtent l="0" t="0" r="8890" b="0"/>
              <wp:docPr id="1" name="Picture 1" descr="A green and whit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green and white 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34110" cy="347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6A82519F" w14:textId="55945995" w:rsidR="002E3C53" w:rsidRPr="008615A4" w:rsidRDefault="002E3C53" w:rsidP="002E3C53">
        <w:pPr>
          <w:pStyle w:val="Header"/>
          <w:rPr>
            <w:rFonts w:ascii="Arial" w:hAnsi="Arial" w:cs="Arial"/>
            <w:sz w:val="18"/>
            <w:szCs w:val="18"/>
          </w:rPr>
        </w:pPr>
        <w:r w:rsidRPr="008615A4">
          <w:rPr>
            <w:rFonts w:ascii="Arial" w:hAnsi="Arial" w:cs="Arial"/>
            <w:sz w:val="18"/>
            <w:szCs w:val="18"/>
          </w:rPr>
          <w:t>ASUTUSESISESEKS KASUTAMISEKS</w:t>
        </w:r>
      </w:p>
      <w:p w14:paraId="248232CE" w14:textId="77777777" w:rsidR="002E3C53" w:rsidRPr="0007425F" w:rsidRDefault="002E3C53" w:rsidP="002E3C53">
        <w:pPr>
          <w:pStyle w:val="Header"/>
          <w:rPr>
            <w:rFonts w:ascii="Arial" w:hAnsi="Arial" w:cs="Arial"/>
            <w:sz w:val="18"/>
            <w:szCs w:val="18"/>
          </w:rPr>
        </w:pPr>
        <w:r w:rsidRPr="008615A4">
          <w:rPr>
            <w:rFonts w:ascii="Arial" w:hAnsi="Arial" w:cs="Arial"/>
            <w:sz w:val="18"/>
            <w:szCs w:val="18"/>
          </w:rPr>
          <w:t xml:space="preserve">Teabevaldaja: </w:t>
        </w:r>
        <w:r w:rsidRPr="0007425F">
          <w:rPr>
            <w:rFonts w:ascii="Arial" w:hAnsi="Arial" w:cs="Arial"/>
            <w:sz w:val="18"/>
            <w:szCs w:val="18"/>
          </w:rPr>
          <w:t>Riigi Kaitseinvesteeringute Keskus</w:t>
        </w:r>
      </w:p>
      <w:p w14:paraId="31E3CDD9" w14:textId="6AEFA844" w:rsidR="002E3C53" w:rsidRPr="0007425F" w:rsidRDefault="002E3C53" w:rsidP="002E3C53">
        <w:pPr>
          <w:pStyle w:val="Header"/>
          <w:rPr>
            <w:rFonts w:ascii="Arial" w:hAnsi="Arial" w:cs="Arial"/>
            <w:sz w:val="18"/>
            <w:szCs w:val="18"/>
          </w:rPr>
        </w:pPr>
        <w:r w:rsidRPr="0007425F">
          <w:rPr>
            <w:rFonts w:ascii="Arial" w:hAnsi="Arial" w:cs="Arial"/>
            <w:sz w:val="18"/>
            <w:szCs w:val="18"/>
          </w:rPr>
          <w:t xml:space="preserve">Märge tehtud: </w:t>
        </w:r>
        <w:r w:rsidR="00772094">
          <w:rPr>
            <w:rFonts w:ascii="Arial" w:hAnsi="Arial" w:cs="Arial"/>
            <w:sz w:val="18"/>
            <w:szCs w:val="18"/>
          </w:rPr>
          <w:t>27</w:t>
        </w:r>
        <w:r>
          <w:rPr>
            <w:rFonts w:ascii="Arial" w:hAnsi="Arial" w:cs="Arial"/>
            <w:sz w:val="18"/>
            <w:szCs w:val="18"/>
          </w:rPr>
          <w:t>.</w:t>
        </w:r>
        <w:r w:rsidR="00772094">
          <w:rPr>
            <w:rFonts w:ascii="Arial" w:hAnsi="Arial" w:cs="Arial"/>
            <w:sz w:val="18"/>
            <w:szCs w:val="18"/>
          </w:rPr>
          <w:t>02</w:t>
        </w:r>
        <w:r>
          <w:rPr>
            <w:rFonts w:ascii="Arial" w:hAnsi="Arial" w:cs="Arial"/>
            <w:sz w:val="18"/>
            <w:szCs w:val="18"/>
          </w:rPr>
          <w:t>.202</w:t>
        </w:r>
        <w:r w:rsidR="00772094">
          <w:rPr>
            <w:rFonts w:ascii="Arial" w:hAnsi="Arial" w:cs="Arial"/>
            <w:sz w:val="18"/>
            <w:szCs w:val="18"/>
          </w:rPr>
          <w:t>4</w:t>
        </w:r>
      </w:p>
      <w:p w14:paraId="0B5CBC7A" w14:textId="6CF6F882" w:rsidR="002E3C53" w:rsidRPr="0007425F" w:rsidRDefault="002E3C53" w:rsidP="002E3C53">
        <w:pPr>
          <w:pStyle w:val="Header"/>
          <w:rPr>
            <w:rFonts w:ascii="Arial" w:hAnsi="Arial" w:cs="Arial"/>
            <w:sz w:val="18"/>
            <w:szCs w:val="18"/>
          </w:rPr>
        </w:pPr>
        <w:r w:rsidRPr="0007425F">
          <w:rPr>
            <w:rFonts w:ascii="Arial" w:hAnsi="Arial" w:cs="Arial"/>
            <w:sz w:val="18"/>
            <w:szCs w:val="18"/>
          </w:rPr>
          <w:t xml:space="preserve">Juurdepääsupiirang kehtib kuni: </w:t>
        </w:r>
        <w:r w:rsidR="00772094">
          <w:rPr>
            <w:rFonts w:ascii="Arial" w:hAnsi="Arial" w:cs="Arial"/>
            <w:sz w:val="18"/>
            <w:szCs w:val="18"/>
          </w:rPr>
          <w:t>27</w:t>
        </w:r>
        <w:r>
          <w:rPr>
            <w:rFonts w:ascii="Arial" w:hAnsi="Arial" w:cs="Arial"/>
            <w:sz w:val="18"/>
            <w:szCs w:val="18"/>
          </w:rPr>
          <w:t>.</w:t>
        </w:r>
        <w:r w:rsidR="00772094">
          <w:rPr>
            <w:rFonts w:ascii="Arial" w:hAnsi="Arial" w:cs="Arial"/>
            <w:sz w:val="18"/>
            <w:szCs w:val="18"/>
          </w:rPr>
          <w:t>02</w:t>
        </w:r>
        <w:r>
          <w:rPr>
            <w:rFonts w:ascii="Arial" w:hAnsi="Arial" w:cs="Arial"/>
            <w:sz w:val="18"/>
            <w:szCs w:val="18"/>
          </w:rPr>
          <w:t>.203</w:t>
        </w:r>
        <w:r w:rsidR="00772094">
          <w:rPr>
            <w:rFonts w:ascii="Arial" w:hAnsi="Arial" w:cs="Arial"/>
            <w:sz w:val="18"/>
            <w:szCs w:val="18"/>
          </w:rPr>
          <w:t>4</w:t>
        </w:r>
      </w:p>
      <w:p w14:paraId="7FB74219" w14:textId="77777777" w:rsidR="002E3C53" w:rsidRPr="008615A4" w:rsidRDefault="002E3C53" w:rsidP="002E3C53">
        <w:pPr>
          <w:pStyle w:val="Header"/>
          <w:rPr>
            <w:rFonts w:ascii="Arial" w:hAnsi="Arial" w:cs="Arial"/>
            <w:color w:val="FF0000"/>
            <w:sz w:val="18"/>
            <w:szCs w:val="18"/>
          </w:rPr>
        </w:pPr>
        <w:r w:rsidRPr="0007425F">
          <w:rPr>
            <w:rFonts w:ascii="Arial" w:hAnsi="Arial" w:cs="Arial"/>
            <w:sz w:val="18"/>
            <w:szCs w:val="18"/>
          </w:rPr>
          <w:t>Alus: avaliku teabe seadus § 35 lg 1 p 6</w:t>
        </w:r>
        <w:r w:rsidRPr="0007425F">
          <w:rPr>
            <w:rFonts w:ascii="Arial" w:hAnsi="Arial" w:cs="Arial"/>
            <w:sz w:val="18"/>
            <w:szCs w:val="18"/>
            <w:vertAlign w:val="superscript"/>
          </w:rPr>
          <w:t>1</w:t>
        </w:r>
      </w:p>
      <w:p w14:paraId="06BF7F22" w14:textId="637C208F" w:rsidR="00B3104B" w:rsidRDefault="00000000" w:rsidP="00BA60F9">
        <w:pPr>
          <w:pStyle w:val="Header"/>
          <w:jc w:val="right"/>
        </w:pPr>
      </w:p>
    </w:sdtContent>
  </w:sdt>
  <w:p w14:paraId="2C406CB1" w14:textId="2D9D4DD4" w:rsidR="00B3104B" w:rsidRDefault="00B31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5398" w14:textId="17714712" w:rsidR="005852F9" w:rsidRPr="008615A4" w:rsidRDefault="005852F9" w:rsidP="005852F9">
    <w:pPr>
      <w:pStyle w:val="Header"/>
      <w:rPr>
        <w:rFonts w:ascii="Arial" w:hAnsi="Arial" w:cs="Arial"/>
        <w:sz w:val="18"/>
        <w:szCs w:val="18"/>
      </w:rPr>
    </w:pPr>
    <w:r w:rsidRPr="008615A4">
      <w:rPr>
        <w:rFonts w:ascii="Arial" w:hAnsi="Arial" w:cs="Arial"/>
        <w:sz w:val="18"/>
        <w:szCs w:val="18"/>
      </w:rPr>
      <w:t>ASUTUSESISESEKS KASUTAMISEKS</w:t>
    </w:r>
  </w:p>
  <w:p w14:paraId="66E4AD28" w14:textId="77777777" w:rsidR="005852F9" w:rsidRPr="0007425F" w:rsidRDefault="005852F9" w:rsidP="005852F9">
    <w:pPr>
      <w:pStyle w:val="Header"/>
      <w:rPr>
        <w:rFonts w:ascii="Arial" w:hAnsi="Arial" w:cs="Arial"/>
        <w:sz w:val="18"/>
        <w:szCs w:val="18"/>
      </w:rPr>
    </w:pPr>
    <w:r w:rsidRPr="008615A4">
      <w:rPr>
        <w:rFonts w:ascii="Arial" w:hAnsi="Arial" w:cs="Arial"/>
        <w:sz w:val="18"/>
        <w:szCs w:val="18"/>
      </w:rPr>
      <w:t xml:space="preserve">Teabevaldaja: </w:t>
    </w:r>
    <w:r w:rsidRPr="0007425F">
      <w:rPr>
        <w:rFonts w:ascii="Arial" w:hAnsi="Arial" w:cs="Arial"/>
        <w:sz w:val="18"/>
        <w:szCs w:val="18"/>
      </w:rPr>
      <w:t>Riigi Kaitseinvesteeringute Keskus</w:t>
    </w:r>
  </w:p>
  <w:p w14:paraId="6DD3C78C" w14:textId="77777777" w:rsidR="005852F9" w:rsidRPr="0007425F" w:rsidRDefault="005852F9" w:rsidP="005852F9">
    <w:pPr>
      <w:pStyle w:val="Header"/>
      <w:rPr>
        <w:rFonts w:ascii="Arial" w:hAnsi="Arial" w:cs="Arial"/>
        <w:sz w:val="18"/>
        <w:szCs w:val="18"/>
      </w:rPr>
    </w:pPr>
    <w:r w:rsidRPr="0007425F">
      <w:rPr>
        <w:rFonts w:ascii="Arial" w:hAnsi="Arial" w:cs="Arial"/>
        <w:sz w:val="18"/>
        <w:szCs w:val="18"/>
      </w:rPr>
      <w:t xml:space="preserve">Märge tehtud: </w:t>
    </w:r>
    <w:r>
      <w:rPr>
        <w:rFonts w:ascii="Arial" w:hAnsi="Arial" w:cs="Arial"/>
        <w:sz w:val="18"/>
        <w:szCs w:val="18"/>
      </w:rPr>
      <w:t>30.05.2023</w:t>
    </w:r>
  </w:p>
  <w:p w14:paraId="709B34E7" w14:textId="77777777" w:rsidR="005852F9" w:rsidRPr="0007425F" w:rsidRDefault="005852F9" w:rsidP="005852F9">
    <w:pPr>
      <w:pStyle w:val="Header"/>
      <w:rPr>
        <w:rFonts w:ascii="Arial" w:hAnsi="Arial" w:cs="Arial"/>
        <w:sz w:val="18"/>
        <w:szCs w:val="18"/>
      </w:rPr>
    </w:pPr>
    <w:r w:rsidRPr="0007425F">
      <w:rPr>
        <w:rFonts w:ascii="Arial" w:hAnsi="Arial" w:cs="Arial"/>
        <w:sz w:val="18"/>
        <w:szCs w:val="18"/>
      </w:rPr>
      <w:t xml:space="preserve">Juurdepääsupiirang kehtib kuni: </w:t>
    </w:r>
    <w:r>
      <w:rPr>
        <w:rFonts w:ascii="Arial" w:hAnsi="Arial" w:cs="Arial"/>
        <w:sz w:val="18"/>
        <w:szCs w:val="18"/>
      </w:rPr>
      <w:t>30.05.2033</w:t>
    </w:r>
  </w:p>
  <w:p w14:paraId="3DC5D9DD" w14:textId="4179CB4F" w:rsidR="005852F9" w:rsidRPr="005852F9" w:rsidRDefault="005852F9" w:rsidP="005852F9">
    <w:pPr>
      <w:pStyle w:val="Header"/>
      <w:rPr>
        <w:rFonts w:ascii="Arial" w:hAnsi="Arial" w:cs="Arial"/>
        <w:sz w:val="18"/>
        <w:szCs w:val="18"/>
        <w:vertAlign w:val="superscript"/>
      </w:rPr>
    </w:pPr>
    <w:r w:rsidRPr="0007425F">
      <w:rPr>
        <w:rFonts w:ascii="Arial" w:hAnsi="Arial" w:cs="Arial"/>
        <w:sz w:val="18"/>
        <w:szCs w:val="18"/>
      </w:rPr>
      <w:t>Alus: avaliku teabe seadus § 35 lg 1 p 6</w:t>
    </w:r>
    <w:r w:rsidRPr="0007425F">
      <w:rPr>
        <w:rFonts w:ascii="Arial" w:hAnsi="Arial" w:cs="Arial"/>
        <w:sz w:val="18"/>
        <w:szCs w:val="18"/>
        <w:vertAlign w:val="superscript"/>
      </w:rPr>
      <w:t>1</w:t>
    </w:r>
  </w:p>
  <w:p w14:paraId="3F430B67" w14:textId="29936AB4" w:rsidR="005852F9" w:rsidRDefault="005852F9">
    <w:pPr>
      <w:pStyle w:val="Header"/>
    </w:pPr>
  </w:p>
  <w:p w14:paraId="0A707751" w14:textId="4C0D8F66" w:rsidR="00B3104B" w:rsidRDefault="00B3104B" w:rsidP="00AE7332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17CD"/>
    <w:multiLevelType w:val="hybridMultilevel"/>
    <w:tmpl w:val="9A6EF3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C62F8"/>
    <w:multiLevelType w:val="multilevel"/>
    <w:tmpl w:val="1A629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62DCD"/>
    <w:multiLevelType w:val="multilevel"/>
    <w:tmpl w:val="9BD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867E49"/>
    <w:multiLevelType w:val="hybridMultilevel"/>
    <w:tmpl w:val="2190E3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22653"/>
    <w:multiLevelType w:val="multilevel"/>
    <w:tmpl w:val="FFFFFFFF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cs="Times New Roman" w:hint="default"/>
      </w:rPr>
    </w:lvl>
  </w:abstractNum>
  <w:num w:numId="1" w16cid:durableId="1592934805">
    <w:abstractNumId w:val="3"/>
  </w:num>
  <w:num w:numId="2" w16cid:durableId="492724487">
    <w:abstractNumId w:val="0"/>
  </w:num>
  <w:num w:numId="3" w16cid:durableId="1278096390">
    <w:abstractNumId w:val="2"/>
  </w:num>
  <w:num w:numId="4" w16cid:durableId="1882479185">
    <w:abstractNumId w:val="1"/>
  </w:num>
  <w:num w:numId="5" w16cid:durableId="984821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4B"/>
    <w:rsid w:val="000264F5"/>
    <w:rsid w:val="00027A6C"/>
    <w:rsid w:val="00046C4A"/>
    <w:rsid w:val="00061495"/>
    <w:rsid w:val="00072003"/>
    <w:rsid w:val="00086D57"/>
    <w:rsid w:val="00094B9F"/>
    <w:rsid w:val="000A362C"/>
    <w:rsid w:val="000B6C0B"/>
    <w:rsid w:val="00131590"/>
    <w:rsid w:val="001409B5"/>
    <w:rsid w:val="0016562B"/>
    <w:rsid w:val="00186BBB"/>
    <w:rsid w:val="001B2A90"/>
    <w:rsid w:val="001D5A79"/>
    <w:rsid w:val="001D6EEA"/>
    <w:rsid w:val="001E25AB"/>
    <w:rsid w:val="001E5DA0"/>
    <w:rsid w:val="001F3E68"/>
    <w:rsid w:val="001F7C7D"/>
    <w:rsid w:val="00207104"/>
    <w:rsid w:val="0021271B"/>
    <w:rsid w:val="00232B9E"/>
    <w:rsid w:val="002574F0"/>
    <w:rsid w:val="00257ABC"/>
    <w:rsid w:val="002822E5"/>
    <w:rsid w:val="00283786"/>
    <w:rsid w:val="00285F84"/>
    <w:rsid w:val="002E3C53"/>
    <w:rsid w:val="00315CC1"/>
    <w:rsid w:val="00322286"/>
    <w:rsid w:val="003456BD"/>
    <w:rsid w:val="00353C60"/>
    <w:rsid w:val="00361A66"/>
    <w:rsid w:val="00363472"/>
    <w:rsid w:val="003831EB"/>
    <w:rsid w:val="003A4423"/>
    <w:rsid w:val="003B77B9"/>
    <w:rsid w:val="003C41BB"/>
    <w:rsid w:val="003C613B"/>
    <w:rsid w:val="003E581C"/>
    <w:rsid w:val="003F2AA8"/>
    <w:rsid w:val="00427D69"/>
    <w:rsid w:val="004518AE"/>
    <w:rsid w:val="004573B2"/>
    <w:rsid w:val="0048560D"/>
    <w:rsid w:val="00487B93"/>
    <w:rsid w:val="00496A80"/>
    <w:rsid w:val="004A0FAC"/>
    <w:rsid w:val="004A3E8B"/>
    <w:rsid w:val="00531D5E"/>
    <w:rsid w:val="005543DA"/>
    <w:rsid w:val="00554CF4"/>
    <w:rsid w:val="00557CA5"/>
    <w:rsid w:val="0057409C"/>
    <w:rsid w:val="005766B6"/>
    <w:rsid w:val="00582799"/>
    <w:rsid w:val="005852F9"/>
    <w:rsid w:val="00585E59"/>
    <w:rsid w:val="005A2E97"/>
    <w:rsid w:val="005A427D"/>
    <w:rsid w:val="005B1961"/>
    <w:rsid w:val="005B7AC3"/>
    <w:rsid w:val="005C66D9"/>
    <w:rsid w:val="005E290A"/>
    <w:rsid w:val="005E337C"/>
    <w:rsid w:val="005F3F0C"/>
    <w:rsid w:val="005F5616"/>
    <w:rsid w:val="00604AAF"/>
    <w:rsid w:val="0063745F"/>
    <w:rsid w:val="006376B5"/>
    <w:rsid w:val="00645931"/>
    <w:rsid w:val="006506E1"/>
    <w:rsid w:val="006A2136"/>
    <w:rsid w:val="006B0CA9"/>
    <w:rsid w:val="006B0D34"/>
    <w:rsid w:val="006B4117"/>
    <w:rsid w:val="006D3085"/>
    <w:rsid w:val="006D6349"/>
    <w:rsid w:val="007008CD"/>
    <w:rsid w:val="00705006"/>
    <w:rsid w:val="00723FF0"/>
    <w:rsid w:val="00734035"/>
    <w:rsid w:val="0074618A"/>
    <w:rsid w:val="00753367"/>
    <w:rsid w:val="00772094"/>
    <w:rsid w:val="00785E13"/>
    <w:rsid w:val="00794E52"/>
    <w:rsid w:val="00795A8E"/>
    <w:rsid w:val="007A45CB"/>
    <w:rsid w:val="007D52CE"/>
    <w:rsid w:val="007E5A0C"/>
    <w:rsid w:val="007E78BA"/>
    <w:rsid w:val="007F0B3E"/>
    <w:rsid w:val="007F1389"/>
    <w:rsid w:val="007F51FE"/>
    <w:rsid w:val="008004B2"/>
    <w:rsid w:val="0081258C"/>
    <w:rsid w:val="008151AE"/>
    <w:rsid w:val="00830D13"/>
    <w:rsid w:val="00840661"/>
    <w:rsid w:val="0085176B"/>
    <w:rsid w:val="00867349"/>
    <w:rsid w:val="008736F0"/>
    <w:rsid w:val="0088489B"/>
    <w:rsid w:val="008A4358"/>
    <w:rsid w:val="008E2737"/>
    <w:rsid w:val="00914F8F"/>
    <w:rsid w:val="009249D7"/>
    <w:rsid w:val="00957325"/>
    <w:rsid w:val="009916D2"/>
    <w:rsid w:val="009962DD"/>
    <w:rsid w:val="009D5414"/>
    <w:rsid w:val="009E3860"/>
    <w:rsid w:val="00A2202E"/>
    <w:rsid w:val="00A25034"/>
    <w:rsid w:val="00A42B3C"/>
    <w:rsid w:val="00A55950"/>
    <w:rsid w:val="00A74A81"/>
    <w:rsid w:val="00AB464C"/>
    <w:rsid w:val="00AB5B0D"/>
    <w:rsid w:val="00AC7AD3"/>
    <w:rsid w:val="00AE7332"/>
    <w:rsid w:val="00B17C05"/>
    <w:rsid w:val="00B277DD"/>
    <w:rsid w:val="00B3104B"/>
    <w:rsid w:val="00B314E9"/>
    <w:rsid w:val="00B45FF7"/>
    <w:rsid w:val="00B51D96"/>
    <w:rsid w:val="00B648E3"/>
    <w:rsid w:val="00B8010A"/>
    <w:rsid w:val="00BA4A93"/>
    <w:rsid w:val="00BA60F9"/>
    <w:rsid w:val="00BB6D86"/>
    <w:rsid w:val="00BC2844"/>
    <w:rsid w:val="00BD466E"/>
    <w:rsid w:val="00C34824"/>
    <w:rsid w:val="00C4551D"/>
    <w:rsid w:val="00C545A9"/>
    <w:rsid w:val="00C77EC3"/>
    <w:rsid w:val="00C8669B"/>
    <w:rsid w:val="00CA6FCC"/>
    <w:rsid w:val="00CA7A81"/>
    <w:rsid w:val="00CB5477"/>
    <w:rsid w:val="00CC1BCE"/>
    <w:rsid w:val="00CC314C"/>
    <w:rsid w:val="00CF0EC9"/>
    <w:rsid w:val="00D065B8"/>
    <w:rsid w:val="00D335FE"/>
    <w:rsid w:val="00D37622"/>
    <w:rsid w:val="00D6714E"/>
    <w:rsid w:val="00D714B9"/>
    <w:rsid w:val="00D73BDF"/>
    <w:rsid w:val="00D750AD"/>
    <w:rsid w:val="00D873BE"/>
    <w:rsid w:val="00D92816"/>
    <w:rsid w:val="00DA61D5"/>
    <w:rsid w:val="00DA6FDB"/>
    <w:rsid w:val="00DE1FBC"/>
    <w:rsid w:val="00DE63FC"/>
    <w:rsid w:val="00E006F3"/>
    <w:rsid w:val="00E06FF3"/>
    <w:rsid w:val="00E27EFC"/>
    <w:rsid w:val="00E43D78"/>
    <w:rsid w:val="00E65ABD"/>
    <w:rsid w:val="00E861AB"/>
    <w:rsid w:val="00E86563"/>
    <w:rsid w:val="00E9761D"/>
    <w:rsid w:val="00EB22A4"/>
    <w:rsid w:val="00EC2B41"/>
    <w:rsid w:val="00ED6E26"/>
    <w:rsid w:val="00EE3FC9"/>
    <w:rsid w:val="00F0071E"/>
    <w:rsid w:val="00F12AB0"/>
    <w:rsid w:val="00F13A92"/>
    <w:rsid w:val="00F140B2"/>
    <w:rsid w:val="00F650F8"/>
    <w:rsid w:val="00F70537"/>
    <w:rsid w:val="00F85868"/>
    <w:rsid w:val="00F87777"/>
    <w:rsid w:val="00FB0FD5"/>
    <w:rsid w:val="00FC0D59"/>
    <w:rsid w:val="00FF26B0"/>
    <w:rsid w:val="00FF65FB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049C6"/>
  <w15:chartTrackingRefBased/>
  <w15:docId w15:val="{0C8C32D6-54E1-4929-A778-36630F0E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0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0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B3104B"/>
  </w:style>
  <w:style w:type="paragraph" w:styleId="Footer">
    <w:name w:val="footer"/>
    <w:basedOn w:val="Normal"/>
    <w:link w:val="FooterChar"/>
    <w:uiPriority w:val="99"/>
    <w:unhideWhenUsed/>
    <w:rsid w:val="00B310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B3104B"/>
  </w:style>
  <w:style w:type="paragraph" w:customStyle="1" w:styleId="HeaderFooter">
    <w:name w:val="Header &amp; Footer"/>
    <w:rsid w:val="00B3104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310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SubtleEmphasis">
    <w:name w:val="Subtle Emphasis"/>
    <w:basedOn w:val="DefaultParagraphFont"/>
    <w:uiPriority w:val="19"/>
    <w:qFormat/>
    <w:rsid w:val="00E00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A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94B9F"/>
    <w:rPr>
      <w:color w:val="0563C1"/>
      <w:u w:val="single"/>
    </w:rPr>
  </w:style>
  <w:style w:type="character" w:customStyle="1" w:styleId="ui-provider">
    <w:name w:val="ui-provider"/>
    <w:basedOn w:val="DefaultParagraphFont"/>
    <w:rsid w:val="00957325"/>
  </w:style>
  <w:style w:type="paragraph" w:customStyle="1" w:styleId="xmsolistparagraph">
    <w:name w:val="x_msolistparagraph"/>
    <w:basedOn w:val="Normal"/>
    <w:rsid w:val="00FC0D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t-EE" w:eastAsia="et-EE"/>
    </w:rPr>
  </w:style>
  <w:style w:type="paragraph" w:styleId="NoSpacing">
    <w:name w:val="No Spacing"/>
    <w:link w:val="NoSpacingChar"/>
    <w:uiPriority w:val="1"/>
    <w:qFormat/>
    <w:rsid w:val="00F13A92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NoSpacingChar">
    <w:name w:val="No Spacing Char"/>
    <w:link w:val="NoSpacing"/>
    <w:uiPriority w:val="1"/>
    <w:locked/>
    <w:rsid w:val="00F13A92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084f66-a3e5-4a0d-a781-a382b2f241e1" xsi:nil="true"/>
    <lcf76f155ced4ddcb4097134ff3c332f xmlns="dc5f1273-b846-4155-a0de-0b47b7f420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76E28D0457164BBA29A9D4EB28D184" ma:contentTypeVersion="13" ma:contentTypeDescription="Loo uus dokument" ma:contentTypeScope="" ma:versionID="aca9b20fedc9265bf419390a6e9c4f6a">
  <xsd:schema xmlns:xsd="http://www.w3.org/2001/XMLSchema" xmlns:xs="http://www.w3.org/2001/XMLSchema" xmlns:p="http://schemas.microsoft.com/office/2006/metadata/properties" xmlns:ns2="0c084f66-a3e5-4a0d-a781-a382b2f241e1" xmlns:ns3="dc5f1273-b846-4155-a0de-0b47b7f420a3" targetNamespace="http://schemas.microsoft.com/office/2006/metadata/properties" ma:root="true" ma:fieldsID="97b6e177443aa364557fe97ded1870c2" ns2:_="" ns3:_="">
    <xsd:import namespace="0c084f66-a3e5-4a0d-a781-a382b2f241e1"/>
    <xsd:import namespace="dc5f1273-b846-4155-a0de-0b47b7f420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84f66-a3e5-4a0d-a781-a382b2f241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8340dc9-7297-4ec2-bb2d-b95329cc8c0a}" ma:internalName="TaxCatchAll" ma:showField="CatchAllData" ma:web="0c084f66-a3e5-4a0d-a781-a382b2f24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f1273-b846-4155-a0de-0b47b7f42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e973d468-8832-412c-a204-13eb7bc37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C28D3-71DD-41A5-979F-8D27FC8A2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B695A-B118-47EA-A98B-CC417DF4BE92}">
  <ds:schemaRefs>
    <ds:schemaRef ds:uri="http://schemas.microsoft.com/office/2006/metadata/properties"/>
    <ds:schemaRef ds:uri="http://schemas.microsoft.com/office/infopath/2007/PartnerControls"/>
    <ds:schemaRef ds:uri="0c084f66-a3e5-4a0d-a781-a382b2f241e1"/>
    <ds:schemaRef ds:uri="dc5f1273-b846-4155-a0de-0b47b7f420a3"/>
  </ds:schemaRefs>
</ds:datastoreItem>
</file>

<file path=customXml/itemProps3.xml><?xml version="1.0" encoding="utf-8"?>
<ds:datastoreItem xmlns:ds="http://schemas.openxmlformats.org/officeDocument/2006/customXml" ds:itemID="{BF433BDA-AF7F-4641-8BB4-A1F710145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84f66-a3e5-4a0d-a781-a382b2f241e1"/>
    <ds:schemaRef ds:uri="dc5f1273-b846-4155-a0de-0b47b7f42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Toots, Robert</dc:creator>
  <cp:keywords/>
  <dc:description/>
  <cp:lastModifiedBy>Sigus, Martin</cp:lastModifiedBy>
  <cp:revision>39</cp:revision>
  <dcterms:created xsi:type="dcterms:W3CDTF">2024-02-27T06:19:00Z</dcterms:created>
  <dcterms:modified xsi:type="dcterms:W3CDTF">2024-02-27T09:19:00Z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0x010100EF76E28D0457164BBA29A9D4EB28D184</vt:lpwstr>
  </property>
  <property fmtid="{D5CDD505-2E9C-101B-9397-08002B2CF9AE}" pid="3" name="MediaServiceImageTags">
    <vt:lpwstr/>
  </property>
</Properties>
</file>